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74" w:rsidRPr="00555474" w:rsidRDefault="00555474" w:rsidP="00555474">
      <w:pPr>
        <w:ind w:rightChars="-27" w:right="-57"/>
        <w:jc w:val="center"/>
        <w:rPr>
          <w:b/>
          <w:sz w:val="36"/>
          <w:szCs w:val="36"/>
        </w:rPr>
      </w:pPr>
      <w:r w:rsidRPr="00555474">
        <w:rPr>
          <w:rFonts w:hint="eastAsia"/>
          <w:b/>
          <w:sz w:val="36"/>
          <w:szCs w:val="36"/>
        </w:rPr>
        <w:t>中国共产党第十八届中央委员会第五次全体会议公报</w:t>
      </w:r>
    </w:p>
    <w:p w:rsidR="00F405C5" w:rsidRPr="00F405C5" w:rsidRDefault="00555474" w:rsidP="00555474">
      <w:pPr>
        <w:rPr>
          <w:sz w:val="10"/>
          <w:szCs w:val="10"/>
        </w:rPr>
      </w:pPr>
      <w:r>
        <w:rPr>
          <w:rFonts w:hint="eastAsia"/>
        </w:rPr>
        <w:t xml:space="preserve">　　</w:t>
      </w:r>
    </w:p>
    <w:p w:rsidR="00555474" w:rsidRPr="00555474" w:rsidRDefault="00FB44ED" w:rsidP="00555474">
      <w:pPr>
        <w:rPr>
          <w:sz w:val="24"/>
          <w:szCs w:val="24"/>
        </w:rPr>
      </w:pPr>
      <w:r>
        <w:rPr>
          <w:rFonts w:hint="eastAsia"/>
          <w:sz w:val="24"/>
          <w:szCs w:val="24"/>
        </w:rPr>
        <w:t>（</w:t>
      </w:r>
      <w:r w:rsidR="00555474" w:rsidRPr="00555474">
        <w:rPr>
          <w:rFonts w:hint="eastAsia"/>
          <w:sz w:val="24"/>
          <w:szCs w:val="24"/>
        </w:rPr>
        <w:t>2015</w:t>
      </w:r>
      <w:r w:rsidR="00555474" w:rsidRPr="00555474">
        <w:rPr>
          <w:rFonts w:hint="eastAsia"/>
          <w:sz w:val="24"/>
          <w:szCs w:val="24"/>
        </w:rPr>
        <w:t>年</w:t>
      </w:r>
      <w:r w:rsidR="00555474" w:rsidRPr="00555474">
        <w:rPr>
          <w:rFonts w:hint="eastAsia"/>
          <w:sz w:val="24"/>
          <w:szCs w:val="24"/>
        </w:rPr>
        <w:t>10</w:t>
      </w:r>
      <w:r w:rsidR="00555474" w:rsidRPr="00555474">
        <w:rPr>
          <w:rFonts w:hint="eastAsia"/>
          <w:sz w:val="24"/>
          <w:szCs w:val="24"/>
        </w:rPr>
        <w:t>月</w:t>
      </w:r>
      <w:r w:rsidR="00555474" w:rsidRPr="00555474">
        <w:rPr>
          <w:rFonts w:hint="eastAsia"/>
          <w:sz w:val="24"/>
          <w:szCs w:val="24"/>
        </w:rPr>
        <w:t>29</w:t>
      </w:r>
      <w:r w:rsidR="00555474" w:rsidRPr="00555474">
        <w:rPr>
          <w:rFonts w:hint="eastAsia"/>
          <w:sz w:val="24"/>
          <w:szCs w:val="24"/>
        </w:rPr>
        <w:t>日中国共产党第十八届中央委员会第五次全体会议通过</w:t>
      </w:r>
      <w:r>
        <w:rPr>
          <w:rFonts w:hint="eastAsia"/>
          <w:sz w:val="24"/>
          <w:szCs w:val="24"/>
        </w:rPr>
        <w:t>）</w:t>
      </w:r>
    </w:p>
    <w:p w:rsidR="00555474" w:rsidRDefault="00555474" w:rsidP="00555474">
      <w:r>
        <w:rPr>
          <w:rFonts w:hint="eastAsia"/>
        </w:rPr>
        <w:t xml:space="preserve">　　</w:t>
      </w:r>
    </w:p>
    <w:p w:rsidR="00555474" w:rsidRDefault="00555474" w:rsidP="00555474"/>
    <w:p w:rsidR="00555474" w:rsidRPr="00555474" w:rsidRDefault="00555474" w:rsidP="00555474">
      <w:pPr>
        <w:spacing w:line="360" w:lineRule="auto"/>
        <w:ind w:firstLineChars="200" w:firstLine="480"/>
        <w:rPr>
          <w:rFonts w:asciiTheme="minorEastAsia" w:hAnsiTheme="minorEastAsia"/>
          <w:sz w:val="24"/>
          <w:szCs w:val="24"/>
        </w:rPr>
      </w:pPr>
      <w:r w:rsidRPr="00555474">
        <w:rPr>
          <w:rFonts w:asciiTheme="minorEastAsia" w:hAnsiTheme="minorEastAsia" w:hint="eastAsia"/>
          <w:sz w:val="24"/>
          <w:szCs w:val="24"/>
        </w:rPr>
        <w:t>中国共产党第十八届中央委员会第五次全体会议，于2015年10月26日至29日在北京举行。</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出席这次全会的有，中央委员199人，候补中央委员156人。中央纪律检查委员会常务委员会委员和有关方面负责同志列席了会议。党的十八大代表中部分基层同志和专家学者也列席了会议。</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全会由中央政治局主持。中央委员会总书记习近平作了重要讲话。</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全会听取和讨论了习近平受中央政治局委托作的工作报告，审议通过了《中共中央关于制定国民经济和社会发展第十三个五年规划的建议》。习近平就《建议(讨论稿)》向全会作了说明。</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充分肯定党的十八届四中全会以来中央政治局的工作。一致认为，面对国内外形势的深刻复杂变化特别是经济下行压力加大的挑战，中央政治局高举中国特色社会主义伟大旗帜，全面贯彻党的十八大和十八届三中、四中全会精神，以马克思列宁主义、毛泽东思想、邓小平理论、“三个代表”重要思想、科学发展观为指导，深入贯彻习近平总书记系列重要讲话精神，团结带领全党全军全国各族人民，坚持“四个全面”战略布局，坚持统筹国内国际两个大局，坚持稳中求进工作总基调，积极引领经济发展新常态，着力推进改革开放，加强和创新宏观调控，有效化解各种风险和挑战，保持经济平稳较快发展和社会和谐稳定，开展“三严三实”专题教育，隆重纪念中国人民抗日战争暨世界反法西斯战争胜利70周年，党和国家各项事业取得了新的重大成就。</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认为，到二○二○年全面建成小康社会，是我们党确定的“两个一百年”奋斗目标的第一个百年奋斗目标。“十三五”时期是全面建成小康社会决胜阶段，“十三五”规划必须紧紧围绕实现这个奋斗目标来制定。</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高度评价“十二五”时期我国发展取得的重大成就，认为面对错综复杂的国际环境和艰巨繁重的国内改革发展稳定任务，我们党团结带领全国各族人民顽强拼搏、开拓创新，奋力开创了党和国家事业发展新局面，我国经济实力、科</w:t>
      </w:r>
      <w:r w:rsidRPr="00555474">
        <w:rPr>
          <w:rFonts w:asciiTheme="minorEastAsia" w:hAnsiTheme="minorEastAsia" w:hint="eastAsia"/>
          <w:sz w:val="24"/>
          <w:szCs w:val="24"/>
        </w:rPr>
        <w:lastRenderedPageBreak/>
        <w:t>技实力、国防实力、国际影响力又上了一个大台阶。尤为重要的是，党的十八大以来，以习近平同志为总书记的党中央毫不动摇坚持和发展中国特色社会主义，勇于实践、善于创新，深化对共产党执政规律、社会主义建设规律、人类社会发展规律的认识，形成一系列治国</w:t>
      </w:r>
      <w:proofErr w:type="gramStart"/>
      <w:r w:rsidRPr="00555474">
        <w:rPr>
          <w:rFonts w:asciiTheme="minorEastAsia" w:hAnsiTheme="minorEastAsia" w:hint="eastAsia"/>
          <w:sz w:val="24"/>
          <w:szCs w:val="24"/>
        </w:rPr>
        <w:t>理政新理念</w:t>
      </w:r>
      <w:proofErr w:type="gramEnd"/>
      <w:r w:rsidRPr="00555474">
        <w:rPr>
          <w:rFonts w:asciiTheme="minorEastAsia" w:hAnsiTheme="minorEastAsia" w:hint="eastAsia"/>
          <w:sz w:val="24"/>
          <w:szCs w:val="24"/>
        </w:rPr>
        <w:t>新思想新战略，为在新的历史条件下深化改革开放、加快推进社会主义现代化提供了科学理论指导和行动指南。</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深入分析了“十三五”时期我国发展环境的基本特征，认为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了“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强调，如期实现全面建成小康社会奋斗目标，推动经济社会持续健康发展，必须遵循以下原则：坚持人民主体地位，坚持科学发展，坚持深化改革，坚持依法治国，坚持统筹国内国际两个大局，坚持党的领导。</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了全面建成小康社会新的目标要求：经济保持中高速增长，在提高发展平衡性、包容性、可持续性的基础上，到二○二○年国内生产总值和城乡居民人均收入比二○一○年翻一番，产业迈向中高端水平，消费对经济增长贡献明显加大，户籍人口城镇化率加快提高。农业现代化取得明显进展，人民生活水平和质量普遍提高，我国现行标准下农村贫困人口实现脱贫，贫困县全部摘帽，解决区域性整体贫困。国民素质和社会文明程度显著提高。生态环境质量总体改善。各方面制度更加成熟更加定型，国家治理体系和治理能力现代化取得重大进展。</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全会强调，实现“十三五”时期发展目标，破解发展难题，厚</w:t>
      </w:r>
      <w:proofErr w:type="gramStart"/>
      <w:r w:rsidRPr="00555474">
        <w:rPr>
          <w:rFonts w:asciiTheme="minorEastAsia" w:hAnsiTheme="minorEastAsia" w:hint="eastAsia"/>
          <w:sz w:val="24"/>
          <w:szCs w:val="24"/>
        </w:rPr>
        <w:t>植发展</w:t>
      </w:r>
      <w:proofErr w:type="gramEnd"/>
      <w:r w:rsidRPr="00555474">
        <w:rPr>
          <w:rFonts w:asciiTheme="minorEastAsia" w:hAnsiTheme="minorEastAsia" w:hint="eastAsia"/>
          <w:sz w:val="24"/>
          <w:szCs w:val="24"/>
        </w:rPr>
        <w:t>优势，</w:t>
      </w:r>
      <w:r w:rsidRPr="00555474">
        <w:rPr>
          <w:rFonts w:asciiTheme="minorEastAsia" w:hAnsiTheme="minorEastAsia" w:hint="eastAsia"/>
          <w:sz w:val="24"/>
          <w:szCs w:val="24"/>
        </w:rPr>
        <w:lastRenderedPageBreak/>
        <w:t>必须牢固树立并切实贯彻创新、协调、绿色、开放、共享的发展理念。这是关系我国发展全局的一场深刻变革。全党同志要充分认识这场变革的重大现实意义和深远历史意义。</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坚持创新发展，必须把创新摆在国家发展全局的核心位置，不断推进理论创新、制度创新、科技创新、文化创新等各方面创新，让创新贯穿党和国家一切工作，让创新在全社会蔚然成风。必须把发展基点放在创新上，形成促进创新的体制架构，塑造更多依靠创新驱动、更多发挥先发优势的引领型发展。培育发展新动力，优化劳动力、资本、土地、技术、管理等要素配置，激发创新创业活力，推动大众创业、万众创新，释放新需求，创造新供给，推动新技术、新产业、新业态蓬勃发展。拓展发展新空间，形成沿海沿江沿线经济带为主的纵向横向经济轴带，培育壮大若干重点经济区，实施网络强国战略，实施“互联网+”行动计划，发展分享经济，实施国家大数据战略。深入实施创新驱动发展战略，发挥科技创新在全面创新中的引领作用，实施一批国家重大科技项目，在重大创新领域组建一批国家实验室，积极提出并牵头组织国际大科学计划和大科学工程。大力推进农业现代化，加快转变农业发展方式，走产出高效、产品安全、资源节约、环境友好的农业现代化道路。构建产业新体系，加快建设制造强国，实施《中国制造二○二五》，实施工业强基工程，培育一批战略性产业，开展加快发展现代服务业行动。构建发展新体制，加快形成有利于创新发展的市场环境、产权制度、投融资体制、分配制度、人才培养引进使用机制，深化行政管理体制改革，进一步转变政府职能，持续推进简政放权、放管结合、优化服务，提高政府效能，激发市场活力和社会创造力，完善各类国有资产管理体制，建立健全现代财政制度、税收制度，改革并完善适应现代金融市场发展的金融监管框架。创新和完善宏观调控方式，在区间调控基础上加大定向调控力度，减少政府对价格形成的干预，全面放开竞争性领域商品和服务价格。</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坚持协调发展，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增强发展协调性，必须在协调发展中拓宽发展空间，在加强薄弱领域中增强发展后劲。推动区域协调发展，</w:t>
      </w:r>
      <w:r w:rsidRPr="00555474">
        <w:rPr>
          <w:rFonts w:asciiTheme="minorEastAsia" w:hAnsiTheme="minorEastAsia" w:hint="eastAsia"/>
          <w:sz w:val="24"/>
          <w:szCs w:val="24"/>
        </w:rPr>
        <w:lastRenderedPageBreak/>
        <w:t>塑造要素有序自由流动、主体功能约束有效、基本公共服务均等、资源环境可承载的区域协调发展新格局。推动城乡协调发展，健全城乡发展一体化体制机制，健全农村基础设施投入长效机制，推动城镇公共服务向农村延伸，提高社会主义新农村建设水平。推动物质文明和精神文明协调发展，加快文化改革发展，加强社会主义精神文明建设，建设社会主义文化强国，加强思想道德建设和社会诚信建设，增强国家意识、法治意识、社会责任意识，倡导科学精神，弘扬中华传统美德。推动经济建设和国防建设融合发展，坚持发展和安全兼顾、富国和强军统</w:t>
      </w:r>
      <w:proofErr w:type="gramStart"/>
      <w:r w:rsidRPr="00555474">
        <w:rPr>
          <w:rFonts w:asciiTheme="minorEastAsia" w:hAnsiTheme="minorEastAsia" w:hint="eastAsia"/>
          <w:sz w:val="24"/>
          <w:szCs w:val="24"/>
        </w:rPr>
        <w:t>一</w:t>
      </w:r>
      <w:proofErr w:type="gramEnd"/>
      <w:r w:rsidRPr="00555474">
        <w:rPr>
          <w:rFonts w:asciiTheme="minorEastAsia" w:hAnsiTheme="minorEastAsia" w:hint="eastAsia"/>
          <w:sz w:val="24"/>
          <w:szCs w:val="24"/>
        </w:rPr>
        <w:t>，实施军民融合发展战略，形成全要素、多领域、高效益的军民深度融合发展格局。</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坚持绿色发展，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sidRPr="00555474">
        <w:rPr>
          <w:rFonts w:asciiTheme="minorEastAsia" w:hAnsiTheme="minorEastAsia" w:hint="eastAsia"/>
          <w:sz w:val="24"/>
          <w:szCs w:val="24"/>
        </w:rPr>
        <w:t>作出</w:t>
      </w:r>
      <w:proofErr w:type="gramEnd"/>
      <w:r w:rsidRPr="00555474">
        <w:rPr>
          <w:rFonts w:asciiTheme="minorEastAsia" w:hAnsiTheme="minorEastAsia" w:hint="eastAsia"/>
          <w:sz w:val="24"/>
          <w:szCs w:val="24"/>
        </w:rPr>
        <w:t>新贡献。促进人与自然和谐共生，构建科学合理的城市化格局、农业发展格局、生态安全格局、自然岸线格局，推动建立绿色低碳循环发展产业体系。加快建设主体功能区，发挥主体功能区作为国土空间开发保护基础制度的作用。</w:t>
      </w:r>
      <w:proofErr w:type="gramStart"/>
      <w:r w:rsidRPr="00555474">
        <w:rPr>
          <w:rFonts w:asciiTheme="minorEastAsia" w:hAnsiTheme="minorEastAsia" w:hint="eastAsia"/>
          <w:sz w:val="24"/>
          <w:szCs w:val="24"/>
        </w:rPr>
        <w:t>推动低</w:t>
      </w:r>
      <w:proofErr w:type="gramEnd"/>
      <w:r w:rsidRPr="00555474">
        <w:rPr>
          <w:rFonts w:asciiTheme="minorEastAsia" w:hAnsiTheme="minorEastAsia" w:hint="eastAsia"/>
          <w:sz w:val="24"/>
          <w:szCs w:val="24"/>
        </w:rPr>
        <w:t>碳循环发展，建设清洁低碳、安全高效的现代能源体系，实施</w:t>
      </w:r>
      <w:proofErr w:type="gramStart"/>
      <w:r w:rsidRPr="00555474">
        <w:rPr>
          <w:rFonts w:asciiTheme="minorEastAsia" w:hAnsiTheme="minorEastAsia" w:hint="eastAsia"/>
          <w:sz w:val="24"/>
          <w:szCs w:val="24"/>
        </w:rPr>
        <w:t>近零碳排放</w:t>
      </w:r>
      <w:proofErr w:type="gramEnd"/>
      <w:r w:rsidRPr="00555474">
        <w:rPr>
          <w:rFonts w:asciiTheme="minorEastAsia" w:hAnsiTheme="minorEastAsia" w:hint="eastAsia"/>
          <w:sz w:val="24"/>
          <w:szCs w:val="24"/>
        </w:rPr>
        <w:t>区示范工程。全面节约和高效利用资源，树立节约集约循环利用的资源观，建立健全用能权、用水权、排污权、</w:t>
      </w:r>
      <w:proofErr w:type="gramStart"/>
      <w:r w:rsidRPr="00555474">
        <w:rPr>
          <w:rFonts w:asciiTheme="minorEastAsia" w:hAnsiTheme="minorEastAsia" w:hint="eastAsia"/>
          <w:sz w:val="24"/>
          <w:szCs w:val="24"/>
        </w:rPr>
        <w:t>碳排放权</w:t>
      </w:r>
      <w:proofErr w:type="gramEnd"/>
      <w:r w:rsidRPr="00555474">
        <w:rPr>
          <w:rFonts w:asciiTheme="minorEastAsia" w:hAnsiTheme="minorEastAsia" w:hint="eastAsia"/>
          <w:sz w:val="24"/>
          <w:szCs w:val="24"/>
        </w:rPr>
        <w:t>初始分配制度，推动形成勤俭节约的社会风尚。加大环境治理力度，以提高环境质量为核心，实行最严格的环境保护制度，深入实施大气、水、土壤污染防治行动计划，实行省以下环保机构监测监察执法垂直管理制度。筑牢生态安全屏障，坚持保护优先、自然恢复为主，实施山水林田湖生态保护和修复工程，开展大规模国土绿化行动，完善天然林保护制度，开展蓝色海湾整治行动。</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开创对外开放新局面，必须丰富对外开放内涵，提高对外开放水平，协同推进战略互信、经贸合作、人文交流，努力形成深度融合的互利合作格局。完善对外开放战略布局，推进双向开放，支持沿海地区全面参与全球经济合作和竞争，</w:t>
      </w:r>
      <w:r w:rsidRPr="00555474">
        <w:rPr>
          <w:rFonts w:asciiTheme="minorEastAsia" w:hAnsiTheme="minorEastAsia" w:hint="eastAsia"/>
          <w:sz w:val="24"/>
          <w:szCs w:val="24"/>
        </w:rPr>
        <w:lastRenderedPageBreak/>
        <w:t>培育有全球影响力的先进制造基地和经济区，提高边境经济合作区、跨境经济合作区发展水平。形成对外开放新体制，完善法治化、国际化、便利化的营商环境，健全服务贸易促进体系，全面实行准入前国民待遇加负面清单管理制度，有序扩大服务业对外开放。推进“一带一路”建设，推进同有关国家和地区多领域互利共赢的务实合作，推进国际产能和装备制造合作，打造陆海内外联动、东西双向开放的全面开放新格局。深化内地和港澳、大陆和台湾地区合作发展，提升港澳在国家经济发展和对外开放中的地位和功能，支持港澳发展经济、改善民生、推进民主、促进和谐，以互利共赢方式深化两岸经济合作，让更多台湾普通民众、青少年和中小企业受益。积极参与全球经济治理，促进国际经济秩序朝着平等公正、合作共赢的方向发展，加快实施自由贸易区战略。积极承担国际责任和义务，积极参与应对全球气候变化谈判，主动参与二○三○年可持续发展议程。</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全会提出，坚持共享发展，必须坚持发展为了人民、发展依靠人民、发展成果由人民共享，</w:t>
      </w:r>
      <w:proofErr w:type="gramStart"/>
      <w:r w:rsidRPr="00555474">
        <w:rPr>
          <w:rFonts w:asciiTheme="minorEastAsia" w:hAnsiTheme="minorEastAsia" w:hint="eastAsia"/>
          <w:sz w:val="24"/>
          <w:szCs w:val="24"/>
        </w:rPr>
        <w:t>作出</w:t>
      </w:r>
      <w:proofErr w:type="gramEnd"/>
      <w:r w:rsidRPr="00555474">
        <w:rPr>
          <w:rFonts w:asciiTheme="minorEastAsia" w:hAnsiTheme="minorEastAsia" w:hint="eastAsia"/>
          <w:sz w:val="24"/>
          <w:szCs w:val="24"/>
        </w:rPr>
        <w:t>更有效的制度安排，使全体人民在共建共享发展中有更多获得感，增强发展动力，增进人民团结，朝着共同富裕方向稳步前进。按照人人参与、人人尽力、人人享有的要求，坚守底线、突出重点、完善制度、引导预期，注重机会公平，保障基本民生，实现全体人民共同迈入全面小康社会。增加公共服务供给，从解决人民最关心最直接最现实的利益问题入手，提高公共服务共建能力和共享水平，加大对革命老区、民族地区、边疆地区、贫困地区的转移支付。实施脱贫攻坚工程，实施精准扶贫、精准脱贫，分类扶持贫困家庭，探索对贫困人口实行资产收益扶持制度，建立健全农村留守儿童和妇女、老人关爱服务体系。提高教育质量，推动义务教育均衡发展，普及高中阶段教育，逐步分类推进中等职业教育免除学杂费，率先从建档立卡的家庭经济困难学生实施普通高中免除学杂费，实现家庭经济困难学生</w:t>
      </w:r>
      <w:proofErr w:type="gramStart"/>
      <w:r w:rsidRPr="00555474">
        <w:rPr>
          <w:rFonts w:asciiTheme="minorEastAsia" w:hAnsiTheme="minorEastAsia" w:hint="eastAsia"/>
          <w:sz w:val="24"/>
          <w:szCs w:val="24"/>
        </w:rPr>
        <w:t>资助全</w:t>
      </w:r>
      <w:proofErr w:type="gramEnd"/>
      <w:r w:rsidRPr="00555474">
        <w:rPr>
          <w:rFonts w:asciiTheme="minorEastAsia" w:hAnsiTheme="minorEastAsia" w:hint="eastAsia"/>
          <w:sz w:val="24"/>
          <w:szCs w:val="24"/>
        </w:rPr>
        <w:t>覆盖。促进就业创业，坚持就业优先战略，实施更加积极的就业政策，完善创业扶持政策，加强对灵活就业、新就业形态的支持，提高技术工人待遇。缩小收入差距，坚持居民收入增长和经济增长同步、劳动报酬提高和劳动生产率提高同步，健全科学的工资水平决定机制、正常增长机制、支付保障机制，完善最低工资增长机制，完善市场评价要素贡献并按贡献分配的机制。建立更加公平更可持续的社会保障制度，实施全民参保计划，实现职工基础养老金全国统筹，划转部分国有资本充实社保基金，全面实施城乡居民</w:t>
      </w:r>
      <w:r w:rsidRPr="00555474">
        <w:rPr>
          <w:rFonts w:asciiTheme="minorEastAsia" w:hAnsiTheme="minorEastAsia" w:hint="eastAsia"/>
          <w:sz w:val="24"/>
          <w:szCs w:val="24"/>
        </w:rPr>
        <w:lastRenderedPageBreak/>
        <w:t>大病保险制度。推进健康中国建设，深化医药卫生体制改革，理顺药品价格，实行医疗、</w:t>
      </w:r>
      <w:proofErr w:type="gramStart"/>
      <w:r w:rsidRPr="00555474">
        <w:rPr>
          <w:rFonts w:asciiTheme="minorEastAsia" w:hAnsiTheme="minorEastAsia" w:hint="eastAsia"/>
          <w:sz w:val="24"/>
          <w:szCs w:val="24"/>
        </w:rPr>
        <w:t>医</w:t>
      </w:r>
      <w:proofErr w:type="gramEnd"/>
      <w:r w:rsidRPr="00555474">
        <w:rPr>
          <w:rFonts w:asciiTheme="minorEastAsia" w:hAnsiTheme="minorEastAsia" w:hint="eastAsia"/>
          <w:sz w:val="24"/>
          <w:szCs w:val="24"/>
        </w:rPr>
        <w:t>保、医药联动，建立覆盖城乡的基本医疗卫生制度和现代医院管理制度，实施食品安全战略。促进人口均衡发展，坚持计划生育的基本国策，完善人口发展战略，全面实施一对夫妇可生育两个孩子政策，积极开展应对人口老龄化行动。</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强调，发展是党执政兴国的第一要务，各级党委必须深化对发展规律的认识，完善党领导经济社会发展工作体制机制，加强党的各级组织建设，强化基层党组织整体功能。动员人民群众团结奋斗，贯彻党的群众路线，提高宣传和组织群众能力，加强经济社会发展重大问题和涉及群众切身利益问题的协商，依法保障人民各项权益，激发各族人民建设祖国的主人翁意识。加强思想政治工作，创新群众工作体制机制和方式方法，最大限度凝聚全社会推进改革发展、维护社会和谐稳定的共识和力量。加快建设人才强国，深入实施人才优先发展战略，推进人才发展体制改革和政策创新，形成具有国际竞争力的人才制度优势。运用法治思维和法治方式推动发展，全面提高党依据宪法法律治国理政、依据党内法规管党治党的能力和水平。加强和创新社会治理，推进社会治理精细化，构建全民共建共享的社会治理格局。牢固树立</w:t>
      </w:r>
      <w:proofErr w:type="gramStart"/>
      <w:r w:rsidRPr="00555474">
        <w:rPr>
          <w:rFonts w:asciiTheme="minorEastAsia" w:hAnsiTheme="minorEastAsia" w:hint="eastAsia"/>
          <w:sz w:val="24"/>
          <w:szCs w:val="24"/>
        </w:rPr>
        <w:t>安全发展</w:t>
      </w:r>
      <w:proofErr w:type="gramEnd"/>
      <w:r w:rsidRPr="00555474">
        <w:rPr>
          <w:rFonts w:asciiTheme="minorEastAsia" w:hAnsiTheme="minorEastAsia" w:hint="eastAsia"/>
          <w:sz w:val="24"/>
          <w:szCs w:val="24"/>
        </w:rPr>
        <w:t>观念，坚持人民利益至上，健全公共安全体系，完善和落实安全生产责任和管理制度，切实维护人民生命财产安全。实施国家安全战略，坚决维护国家政治、经济、文化、社会、信息、国防等安全。</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w:t>
      </w:r>
      <w:bookmarkStart w:id="0" w:name="_GoBack"/>
      <w:bookmarkEnd w:id="0"/>
      <w:r w:rsidRPr="00555474">
        <w:rPr>
          <w:rFonts w:asciiTheme="minorEastAsia" w:hAnsiTheme="minorEastAsia" w:hint="eastAsia"/>
          <w:sz w:val="24"/>
          <w:szCs w:val="24"/>
        </w:rPr>
        <w:t>全会分析了当前形势和任务，强调当前和今后一个时期，全党全国的一项重要政治任务，就是深入贯彻落实全会精神，把《建议》确定的各项决策部署和工作要求落到实处。全党要把思想统一到全会精神上来，认清形势，坚定信心，继续顽强奋斗，团结带领全国各族人民协调推进“四个全面”战略布局，如期完成全面建成小康社会的战略任务。要坚持全面从严治党、依规治党，深入推进党风廉政建设和反腐败斗争，巩固反腐败斗争成果，健全改进作风长效机制，着力构建不敢腐、不能腐、不想腐的体制机制，着力解决一些干部不作为、乱作为等问题，积极营造风清气正的政治生态，形成敢于担当、奋发有为的精神状态，努力实现干部清正、政府清廉、政治清明，为经济社会发展提供坚强政治保证。</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全会按照党章规定，决定递补中央委员会候补委员刘晓凯、陈志荣、金振吉为中央委员会委员。</w:t>
      </w:r>
    </w:p>
    <w:p w:rsidR="005554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lastRenderedPageBreak/>
        <w:t xml:space="preserve">　　全会审议并通过了中共中央纪律检查委员会关于令计划、周本顺、杨栋梁、朱明国、王敏、陈川平、仇和、杨卫泽、潘逸阳、余远辉严重违纪问题的审查报告，确认中央政治局之前</w:t>
      </w:r>
      <w:proofErr w:type="gramStart"/>
      <w:r w:rsidRPr="00555474">
        <w:rPr>
          <w:rFonts w:asciiTheme="minorEastAsia" w:hAnsiTheme="minorEastAsia" w:hint="eastAsia"/>
          <w:sz w:val="24"/>
          <w:szCs w:val="24"/>
        </w:rPr>
        <w:t>作出</w:t>
      </w:r>
      <w:proofErr w:type="gramEnd"/>
      <w:r w:rsidRPr="00555474">
        <w:rPr>
          <w:rFonts w:asciiTheme="minorEastAsia" w:hAnsiTheme="minorEastAsia" w:hint="eastAsia"/>
          <w:sz w:val="24"/>
          <w:szCs w:val="24"/>
        </w:rPr>
        <w:t>的给予令计划、周本顺、杨栋梁、朱明国、王敏、陈川平、仇和、杨卫泽、潘逸阳、余远辉开除党籍的处分。</w:t>
      </w:r>
    </w:p>
    <w:p w:rsidR="00C95F74" w:rsidRPr="00555474" w:rsidRDefault="00555474" w:rsidP="00555474">
      <w:pPr>
        <w:spacing w:line="360" w:lineRule="auto"/>
        <w:rPr>
          <w:rFonts w:asciiTheme="minorEastAsia" w:hAnsiTheme="minorEastAsia"/>
          <w:sz w:val="24"/>
          <w:szCs w:val="24"/>
        </w:rPr>
      </w:pPr>
      <w:r w:rsidRPr="00555474">
        <w:rPr>
          <w:rFonts w:asciiTheme="minorEastAsia" w:hAnsiTheme="minorEastAsia" w:hint="eastAsia"/>
          <w:sz w:val="24"/>
          <w:szCs w:val="24"/>
        </w:rPr>
        <w:t xml:space="preserve">　　全会号召，全党全国各族人民要更加紧密地团结在以习近平同志为总书记的党中央周围，万众一心，艰苦奋斗，共同夺取全面建成小康社会决胜阶段的伟大胜利！</w:t>
      </w:r>
    </w:p>
    <w:sectPr w:rsidR="00C95F74" w:rsidRPr="005554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A9" w:rsidRDefault="00925AA9" w:rsidP="00555474">
      <w:r>
        <w:separator/>
      </w:r>
    </w:p>
  </w:endnote>
  <w:endnote w:type="continuationSeparator" w:id="0">
    <w:p w:rsidR="00925AA9" w:rsidRDefault="00925AA9" w:rsidP="0055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78253"/>
      <w:docPartObj>
        <w:docPartGallery w:val="Page Numbers (Bottom of Page)"/>
        <w:docPartUnique/>
      </w:docPartObj>
    </w:sdtPr>
    <w:sdtEndPr/>
    <w:sdtContent>
      <w:p w:rsidR="00555474" w:rsidRDefault="00555474">
        <w:pPr>
          <w:pStyle w:val="a4"/>
          <w:jc w:val="center"/>
        </w:pPr>
        <w:r>
          <w:fldChar w:fldCharType="begin"/>
        </w:r>
        <w:r>
          <w:instrText>PAGE   \* MERGEFORMAT</w:instrText>
        </w:r>
        <w:r>
          <w:fldChar w:fldCharType="separate"/>
        </w:r>
        <w:r w:rsidR="00F405C5" w:rsidRPr="00F405C5">
          <w:rPr>
            <w:noProof/>
            <w:lang w:val="zh-CN"/>
          </w:rPr>
          <w:t>1</w:t>
        </w:r>
        <w:r>
          <w:fldChar w:fldCharType="end"/>
        </w:r>
      </w:p>
    </w:sdtContent>
  </w:sdt>
  <w:p w:rsidR="00555474" w:rsidRDefault="005554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A9" w:rsidRDefault="00925AA9" w:rsidP="00555474">
      <w:r>
        <w:separator/>
      </w:r>
    </w:p>
  </w:footnote>
  <w:footnote w:type="continuationSeparator" w:id="0">
    <w:p w:rsidR="00925AA9" w:rsidRDefault="00925AA9" w:rsidP="00555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4"/>
    <w:rsid w:val="00243060"/>
    <w:rsid w:val="00555474"/>
    <w:rsid w:val="00925AA9"/>
    <w:rsid w:val="00C95F74"/>
    <w:rsid w:val="00F405C5"/>
    <w:rsid w:val="00FB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7BDED-CAA8-45A5-969A-8E9D33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474"/>
    <w:rPr>
      <w:sz w:val="18"/>
      <w:szCs w:val="18"/>
    </w:rPr>
  </w:style>
  <w:style w:type="paragraph" w:styleId="a4">
    <w:name w:val="footer"/>
    <w:basedOn w:val="a"/>
    <w:link w:val="Char0"/>
    <w:uiPriority w:val="99"/>
    <w:unhideWhenUsed/>
    <w:rsid w:val="00555474"/>
    <w:pPr>
      <w:tabs>
        <w:tab w:val="center" w:pos="4153"/>
        <w:tab w:val="right" w:pos="8306"/>
      </w:tabs>
      <w:snapToGrid w:val="0"/>
      <w:jc w:val="left"/>
    </w:pPr>
    <w:rPr>
      <w:sz w:val="18"/>
      <w:szCs w:val="18"/>
    </w:rPr>
  </w:style>
  <w:style w:type="character" w:customStyle="1" w:styleId="Char0">
    <w:name w:val="页脚 Char"/>
    <w:basedOn w:val="a0"/>
    <w:link w:val="a4"/>
    <w:uiPriority w:val="99"/>
    <w:rsid w:val="00555474"/>
    <w:rPr>
      <w:sz w:val="18"/>
      <w:szCs w:val="18"/>
    </w:rPr>
  </w:style>
  <w:style w:type="paragraph" w:styleId="a5">
    <w:name w:val="Balloon Text"/>
    <w:basedOn w:val="a"/>
    <w:link w:val="Char1"/>
    <w:uiPriority w:val="99"/>
    <w:semiHidden/>
    <w:unhideWhenUsed/>
    <w:rsid w:val="00555474"/>
    <w:rPr>
      <w:sz w:val="18"/>
      <w:szCs w:val="18"/>
    </w:rPr>
  </w:style>
  <w:style w:type="character" w:customStyle="1" w:styleId="Char1">
    <w:name w:val="批注框文本 Char"/>
    <w:basedOn w:val="a0"/>
    <w:link w:val="a5"/>
    <w:uiPriority w:val="99"/>
    <w:semiHidden/>
    <w:rsid w:val="005554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894</Words>
  <Characters>5102</Characters>
  <Application>Microsoft Office Word</Application>
  <DocSecurity>0</DocSecurity>
  <Lines>42</Lines>
  <Paragraphs>11</Paragraphs>
  <ScaleCrop>false</ScaleCrop>
  <Company>ayd</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wangzhaoliang</dc:creator>
  <cp:keywords/>
  <dc:description/>
  <cp:lastModifiedBy>wangzhaoliang</cp:lastModifiedBy>
  <cp:revision>3</cp:revision>
  <cp:lastPrinted>2015-11-23T12:15:00Z</cp:lastPrinted>
  <dcterms:created xsi:type="dcterms:W3CDTF">2015-11-23T12:14:00Z</dcterms:created>
  <dcterms:modified xsi:type="dcterms:W3CDTF">2015-11-26T01:33:00Z</dcterms:modified>
</cp:coreProperties>
</file>